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31" w:rsidRDefault="00B46E31" w:rsidP="00B46E31">
      <w:r>
        <w:t>At the conclusion of the inspection the Dairy Hygiene Inspector (DHI) will apply one of four compliance ratings to the farm. The DHI will utilize information from previous inspections and their professional judgement of:</w:t>
      </w:r>
    </w:p>
    <w:p w:rsidR="00B46E31" w:rsidRDefault="00B46E31" w:rsidP="00B46E31">
      <w:r>
        <w:t>•</w:t>
      </w:r>
      <w:r>
        <w:tab/>
        <w:t>Hygiene conditions on farm.</w:t>
      </w:r>
    </w:p>
    <w:p w:rsidR="00B46E31" w:rsidRDefault="00B46E31" w:rsidP="00B46E31">
      <w:r>
        <w:t>•</w:t>
      </w:r>
      <w:r>
        <w:tab/>
        <w:t>Public health risk from any non-compliance identified.</w:t>
      </w:r>
    </w:p>
    <w:p w:rsidR="00B46E31" w:rsidRDefault="00B46E31" w:rsidP="00B46E31">
      <w:r>
        <w:t>•</w:t>
      </w:r>
      <w:r>
        <w:tab/>
        <w:t>History of compliance.</w:t>
      </w:r>
    </w:p>
    <w:p w:rsidR="00B46E31" w:rsidRDefault="00B46E31" w:rsidP="00B46E31">
      <w:r>
        <w:t>•</w:t>
      </w:r>
      <w:r>
        <w:tab/>
        <w:t>Confidence in management controls</w:t>
      </w:r>
    </w:p>
    <w:p w:rsidR="00B46E31" w:rsidRDefault="00B46E31" w:rsidP="00B46E31">
      <w:r>
        <w:t>This will result in the premises being given one of four compliance ratings:</w:t>
      </w:r>
    </w:p>
    <w:p w:rsidR="00B46E31" w:rsidRDefault="00B46E31" w:rsidP="00B46E31">
      <w:r>
        <w:t>•</w:t>
      </w:r>
      <w:r>
        <w:tab/>
        <w:t>GOOD</w:t>
      </w:r>
    </w:p>
    <w:p w:rsidR="00B46E31" w:rsidRDefault="00B46E31" w:rsidP="00B46E31">
      <w:r>
        <w:t>Satisfactory compliance, Premises may have some minor non-compliance, rectified on the day or availability of records provided they are made available to the DHI within a short timeframe. The compliance history for the premises is good and any previous requests for remedial action have been dealt with fully and swiftly by the Food Business Operator (FBO).  The DHI has a high level of confidence in the FBOs ability and willingness to control the risks.</w:t>
      </w:r>
    </w:p>
    <w:p w:rsidR="00B46E31" w:rsidRDefault="00B46E31" w:rsidP="00B46E31">
      <w:r>
        <w:t>•</w:t>
      </w:r>
      <w:r>
        <w:tab/>
        <w:t>GENERALLY SATISFACTORY</w:t>
      </w:r>
    </w:p>
    <w:p w:rsidR="00B46E31" w:rsidRDefault="00B46E31" w:rsidP="00B46E31">
      <w:r>
        <w:t>Some minor non-compliances evident on inspection, but do not present risk to food safety standards. The inspection history indicates hygiene standards are generally good but some minor non-compliances persist.  The DHI has confidence in the FBOs ability to control the risks but seeks greater reassurance about their willingness to control these risks.</w:t>
      </w:r>
    </w:p>
    <w:p w:rsidR="00B46E31" w:rsidRDefault="00B46E31" w:rsidP="00B46E31">
      <w:r>
        <w:t>•</w:t>
      </w:r>
      <w:r>
        <w:tab/>
        <w:t>IMPROVEMENT NECESSARY</w:t>
      </w:r>
    </w:p>
    <w:p w:rsidR="00B46E31" w:rsidRDefault="00B46E31" w:rsidP="00B46E31">
      <w:r>
        <w:t xml:space="preserve">Generally does not meet requirements. On inspection the DHI is faced with breaches that compromise the hygiene standards and/or escalation of enforcement of breaches of a more minor nature that have not been sufficiently addressed following previous written or verbal requests.  Compliance history and ability/ willingness to carry out remedial action give the DHI low confidence that FBO will address the risks.  </w:t>
      </w:r>
    </w:p>
    <w:p w:rsidR="00B46E31" w:rsidRDefault="00B46E31" w:rsidP="00B46E31">
      <w:r>
        <w:t>•</w:t>
      </w:r>
      <w:r>
        <w:tab/>
        <w:t>URGENT IMPROVEMENT NESSASARY</w:t>
      </w:r>
    </w:p>
    <w:p w:rsidR="00B46E31" w:rsidRDefault="00B46E31">
      <w:r>
        <w:t>Does not meet requirements. Non-compliances are posing an increased risk to human or animal health or escalation of enforcement due to the FBO has failing to correct non-compliances following repeated written requests.  Formal enforcement action is appropriate. Compliance history and the FBOs ability and willingness to carry out remedial action give the DHI no confidence in FBO to control risks.</w:t>
      </w:r>
    </w:p>
    <w:sectPr w:rsidR="00B46E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06" w:rsidRDefault="00036306" w:rsidP="00B46E31">
      <w:pPr>
        <w:spacing w:after="0" w:line="240" w:lineRule="auto"/>
      </w:pPr>
      <w:r>
        <w:separator/>
      </w:r>
    </w:p>
  </w:endnote>
  <w:endnote w:type="continuationSeparator" w:id="0">
    <w:p w:rsidR="00036306" w:rsidRDefault="00036306" w:rsidP="00B4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06" w:rsidRDefault="00036306" w:rsidP="00B46E31">
      <w:pPr>
        <w:spacing w:after="0" w:line="240" w:lineRule="auto"/>
      </w:pPr>
      <w:r>
        <w:separator/>
      </w:r>
    </w:p>
  </w:footnote>
  <w:footnote w:type="continuationSeparator" w:id="0">
    <w:p w:rsidR="00036306" w:rsidRDefault="00036306" w:rsidP="00B46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31" w:rsidRPr="00B46E31" w:rsidRDefault="00B46E31" w:rsidP="00B46E31">
    <w:pPr>
      <w:pStyle w:val="Header"/>
      <w:jc w:val="center"/>
      <w:rPr>
        <w:b/>
        <w:sz w:val="28"/>
        <w:szCs w:val="28"/>
        <w:u w:val="single"/>
      </w:rPr>
    </w:pPr>
    <w:r w:rsidRPr="00B46E31">
      <w:rPr>
        <w:b/>
        <w:sz w:val="28"/>
        <w:szCs w:val="28"/>
        <w:u w:val="single"/>
      </w:rPr>
      <w:t>Dairy Hygiene Inspection Compliance Rating</w:t>
    </w:r>
  </w:p>
  <w:p w:rsidR="00B46E31" w:rsidRDefault="00B46E31" w:rsidP="00B46E31">
    <w:pPr>
      <w:pStyle w:val="Header"/>
      <w:tabs>
        <w:tab w:val="clear" w:pos="4513"/>
        <w:tab w:val="clear" w:pos="9026"/>
        <w:tab w:val="left" w:pos="37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05ACE"/>
    <w:multiLevelType w:val="hybridMultilevel"/>
    <w:tmpl w:val="C82E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egMcVmyDg2H/owXW0b1CspRlRw=" w:salt="F3tb4La9twd2jrHpQKhp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31"/>
    <w:rsid w:val="00036306"/>
    <w:rsid w:val="00052D3B"/>
    <w:rsid w:val="00326B27"/>
    <w:rsid w:val="003F23CE"/>
    <w:rsid w:val="007C3660"/>
    <w:rsid w:val="00931360"/>
    <w:rsid w:val="009918C1"/>
    <w:rsid w:val="00AE03A8"/>
    <w:rsid w:val="00B46E31"/>
    <w:rsid w:val="00E4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31"/>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31"/>
    <w:pPr>
      <w:ind w:left="720"/>
      <w:contextualSpacing/>
    </w:pPr>
  </w:style>
  <w:style w:type="paragraph" w:styleId="Header">
    <w:name w:val="header"/>
    <w:basedOn w:val="Normal"/>
    <w:link w:val="HeaderChar"/>
    <w:uiPriority w:val="99"/>
    <w:unhideWhenUsed/>
    <w:rsid w:val="00B4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31"/>
    <w:rPr>
      <w:rFonts w:ascii="Arial" w:hAnsi="Arial" w:cs="Arial"/>
      <w:sz w:val="24"/>
    </w:rPr>
  </w:style>
  <w:style w:type="paragraph" w:styleId="Footer">
    <w:name w:val="footer"/>
    <w:basedOn w:val="Normal"/>
    <w:link w:val="FooterChar"/>
    <w:uiPriority w:val="99"/>
    <w:unhideWhenUsed/>
    <w:rsid w:val="00B4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E31"/>
    <w:rPr>
      <w:rFonts w:ascii="Arial" w:hAnsi="Arial" w:cs="Arial"/>
      <w:sz w:val="24"/>
    </w:rPr>
  </w:style>
  <w:style w:type="paragraph" w:styleId="BalloonText">
    <w:name w:val="Balloon Text"/>
    <w:basedOn w:val="Normal"/>
    <w:link w:val="BalloonTextChar"/>
    <w:uiPriority w:val="99"/>
    <w:semiHidden/>
    <w:unhideWhenUsed/>
    <w:rsid w:val="00B4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31"/>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31"/>
    <w:pPr>
      <w:ind w:left="720"/>
      <w:contextualSpacing/>
    </w:pPr>
  </w:style>
  <w:style w:type="paragraph" w:styleId="Header">
    <w:name w:val="header"/>
    <w:basedOn w:val="Normal"/>
    <w:link w:val="HeaderChar"/>
    <w:uiPriority w:val="99"/>
    <w:unhideWhenUsed/>
    <w:rsid w:val="00B4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E31"/>
    <w:rPr>
      <w:rFonts w:ascii="Arial" w:hAnsi="Arial" w:cs="Arial"/>
      <w:sz w:val="24"/>
    </w:rPr>
  </w:style>
  <w:style w:type="paragraph" w:styleId="Footer">
    <w:name w:val="footer"/>
    <w:basedOn w:val="Normal"/>
    <w:link w:val="FooterChar"/>
    <w:uiPriority w:val="99"/>
    <w:unhideWhenUsed/>
    <w:rsid w:val="00B4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E31"/>
    <w:rPr>
      <w:rFonts w:ascii="Arial" w:hAnsi="Arial" w:cs="Arial"/>
      <w:sz w:val="24"/>
    </w:rPr>
  </w:style>
  <w:style w:type="paragraph" w:styleId="BalloonText">
    <w:name w:val="Balloon Text"/>
    <w:basedOn w:val="Normal"/>
    <w:link w:val="BalloonTextChar"/>
    <w:uiPriority w:val="99"/>
    <w:semiHidden/>
    <w:unhideWhenUsed/>
    <w:rsid w:val="00B4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734-93EE-4B5C-BE60-2EF4EFF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Ray</dc:creator>
  <cp:lastModifiedBy>Tucker, Danielle</cp:lastModifiedBy>
  <cp:revision>1</cp:revision>
  <dcterms:created xsi:type="dcterms:W3CDTF">2016-07-28T10:50:00Z</dcterms:created>
  <dcterms:modified xsi:type="dcterms:W3CDTF">2016-07-28T10:50:00Z</dcterms:modified>
</cp:coreProperties>
</file>